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002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215"/>
        <w:gridCol w:w="1602"/>
        <w:gridCol w:w="1268"/>
        <w:gridCol w:w="1134"/>
        <w:gridCol w:w="797"/>
        <w:gridCol w:w="1364"/>
        <w:gridCol w:w="1227"/>
        <w:gridCol w:w="4184"/>
        <w:gridCol w:w="1022"/>
        <w:gridCol w:w="972"/>
        <w:gridCol w:w="972"/>
        <w:gridCol w:w="972"/>
        <w:gridCol w:w="972"/>
        <w:gridCol w:w="972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spacing w:val="6"/>
                <w:sz w:val="32"/>
                <w:szCs w:val="32"/>
                <w:lang w:val="en-US" w:eastAsia="zh-CN"/>
              </w:rPr>
              <w:t>附件一：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邢台市南和区机关事业单位2020年公开选调工作人员职位表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计划选调人数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需具备条件条件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1.中共正式党员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6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1.中共正式党员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2.有较强的文字写作能力和协调能力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1.有较强的文字写作能力和协调能力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2.因工作性质，需长期加夜班，适合男性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3.公务员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社会保险事业管理局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全日制本科及以上学历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熟悉办公室工作业务，有一定的文字功底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科技和工业信息化局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熟悉电脑有一定的公文写作能力，30周岁左右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乡村振兴服务中心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大数据服务中心</w:t>
            </w: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全日制本科及以上学历（研究生学历优先）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406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二：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区直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2020年公开选调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工作人员报名表</w:t>
      </w:r>
    </w:p>
    <w:tbl>
      <w:tblPr>
        <w:tblStyle w:val="4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12"/>
        <w:gridCol w:w="1038"/>
        <w:gridCol w:w="1248"/>
        <w:gridCol w:w="1282"/>
        <w:gridCol w:w="1252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cantSplit/>
          <w:trHeight w:val="97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公务员或事业身份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5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位代码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058" w:type="dxa"/>
            <w:gridSpan w:val="6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5" w:left="147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169" w:tblpY="275"/>
        <w:tblOverlap w:val="never"/>
        <w:tblW w:w="9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68"/>
        <w:gridCol w:w="1037"/>
        <w:gridCol w:w="975"/>
        <w:gridCol w:w="1010"/>
        <w:gridCol w:w="4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（单位）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在编在岗人员，同意参加选调。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6240" w:firstLineChars="26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4320" w:firstLineChars="18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本人承诺：以上信息及提供的相关证明材料均属实，如发现虚假，愿承担一切责任。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承诺人：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   月    日</w:t>
            </w:r>
          </w:p>
        </w:tc>
      </w:tr>
    </w:tbl>
    <w:p/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三：</w:t>
      </w:r>
    </w:p>
    <w:p>
      <w:pPr>
        <w:adjustRightInd w:val="0"/>
        <w:snapToGrid w:val="0"/>
        <w:spacing w:after="153" w:afterLines="5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报考人员健康登记表和健康承诺书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599"/>
        <w:gridCol w:w="1477"/>
        <w:gridCol w:w="165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紧急联系人姓名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紧急联系人电话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近14天内有无进出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新型冠状病毒肺炎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疫情中高风险地区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有无核酸检测合格报告</w:t>
            </w:r>
          </w:p>
        </w:tc>
        <w:tc>
          <w:tcPr>
            <w:tcW w:w="5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□              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目前健康状况（有则打“√”）：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发热（   ）  咳嗽（   ）  咽痛（   ）  胸闷（   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腹泻（   ）头疼（   ）  呼吸困难（   ）   恶心呕吐（   ）         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无上述异常症状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其他需要说明情况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本人承诺以上提供的信息真实准确。如有不实，本人愿承担由此引起的一切后果及法律责任。</w:t>
      </w:r>
    </w:p>
    <w:p>
      <w:pPr>
        <w:spacing w:line="6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报名时，请交工作人员。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填报人签名：             填报日期：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40" w:lineRule="exact"/>
      <w:rPr>
        <w:rFonts w:hint="eastAsia" w:ascii="黑体" w:hAnsi="黑体" w:eastAsia="黑体" w:cs="黑体"/>
        <w:spacing w:val="6"/>
        <w:sz w:val="32"/>
        <w:szCs w:val="32"/>
        <w:lang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E1557"/>
    <w:rsid w:val="539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2020-12-27T00:55:00Z</dcterms:created>
  <dc:creator>跃龙门胡老师（微2）</dc:creator>
  <cp:lastModifiedBy>跃龙门胡老师（微2）</cp:lastModifiedBy>
  <dcterms:modified xsi:type="dcterms:W3CDTF">2020-12-27T00:56:07Z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